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33E" w:rsidRPr="003E233E" w:rsidRDefault="003E233E" w:rsidP="003E233E">
      <w:pPr>
        <w:jc w:val="both"/>
        <w:rPr>
          <w:rFonts w:eastAsia="Times New Roman" w:cstheme="minorHAnsi"/>
          <w:color w:val="313240"/>
          <w:sz w:val="28"/>
          <w:szCs w:val="28"/>
        </w:rPr>
      </w:pPr>
      <w:r w:rsidRPr="003E233E">
        <w:rPr>
          <w:rFonts w:eastAsia="Times New Roman" w:cstheme="minorHAnsi"/>
          <w:color w:val="222222"/>
          <w:sz w:val="28"/>
          <w:szCs w:val="28"/>
        </w:rPr>
        <w:t>МИСАО</w:t>
      </w:r>
      <w:proofErr w:type="gramStart"/>
      <w:r w:rsidRPr="003E233E">
        <w:rPr>
          <w:rFonts w:eastAsia="Times New Roman" w:cstheme="minorHAnsi"/>
          <w:color w:val="222222"/>
          <w:sz w:val="28"/>
          <w:szCs w:val="28"/>
        </w:rPr>
        <w:t>  И</w:t>
      </w:r>
      <w:proofErr w:type="gramEnd"/>
      <w:r w:rsidRPr="003E233E">
        <w:rPr>
          <w:rFonts w:eastAsia="Times New Roman" w:cstheme="minorHAnsi"/>
          <w:color w:val="222222"/>
          <w:sz w:val="28"/>
          <w:szCs w:val="28"/>
        </w:rPr>
        <w:t>  СЕЋАЊЕ</w:t>
      </w:r>
      <w:r w:rsidRPr="003E233E">
        <w:rPr>
          <w:rFonts w:eastAsia="Times New Roman" w:cstheme="minorHAnsi"/>
          <w:color w:val="000000"/>
          <w:sz w:val="28"/>
          <w:szCs w:val="28"/>
        </w:rPr>
        <w:t> </w:t>
      </w:r>
    </w:p>
    <w:p w:rsidR="003E233E" w:rsidRPr="003E233E" w:rsidRDefault="003E233E" w:rsidP="003E233E">
      <w:pPr>
        <w:jc w:val="center"/>
        <w:rPr>
          <w:rFonts w:eastAsia="Times New Roman" w:cstheme="minorHAnsi"/>
          <w:color w:val="000000"/>
          <w:sz w:val="28"/>
          <w:szCs w:val="28"/>
        </w:rPr>
      </w:pPr>
      <w:r w:rsidRPr="003E233E">
        <w:rPr>
          <w:rFonts w:eastAsia="Times New Roman" w:cstheme="minorHAnsi"/>
          <w:color w:val="000000"/>
          <w:sz w:val="28"/>
          <w:szCs w:val="28"/>
        </w:rPr>
        <w:t> </w:t>
      </w:r>
    </w:p>
    <w:p w:rsidR="003E233E" w:rsidRPr="003E233E" w:rsidRDefault="003E233E" w:rsidP="003E233E">
      <w:pPr>
        <w:spacing w:line="360" w:lineRule="auto"/>
        <w:jc w:val="both"/>
        <w:rPr>
          <w:rFonts w:eastAsia="Times New Roman" w:cstheme="minorHAnsi"/>
          <w:color w:val="000000"/>
          <w:sz w:val="28"/>
          <w:szCs w:val="28"/>
        </w:rPr>
      </w:pPr>
      <w:r w:rsidRPr="003E233E">
        <w:rPr>
          <w:rFonts w:eastAsia="Times New Roman" w:cstheme="minorHAnsi"/>
          <w:color w:val="000000"/>
          <w:sz w:val="28"/>
          <w:szCs w:val="28"/>
          <w:lang w:val="sr-Cyrl-RS"/>
        </w:rPr>
        <w:t>          „Највећа из рода птица певачица.</w:t>
      </w:r>
    </w:p>
    <w:p w:rsidR="003E233E" w:rsidRPr="003E233E" w:rsidRDefault="003E233E" w:rsidP="003E233E">
      <w:pPr>
        <w:spacing w:line="360" w:lineRule="auto"/>
        <w:jc w:val="both"/>
        <w:rPr>
          <w:rFonts w:eastAsia="Times New Roman" w:cstheme="minorHAnsi"/>
          <w:color w:val="000000"/>
          <w:sz w:val="28"/>
          <w:szCs w:val="28"/>
        </w:rPr>
      </w:pPr>
      <w:r w:rsidRPr="003E233E">
        <w:rPr>
          <w:rFonts w:eastAsia="Times New Roman" w:cstheme="minorHAnsi"/>
          <w:color w:val="000000"/>
          <w:sz w:val="28"/>
          <w:szCs w:val="28"/>
          <w:lang w:val="sr-Cyrl-RS"/>
        </w:rPr>
        <w:t>            Веома интелигентна.</w:t>
      </w:r>
    </w:p>
    <w:p w:rsidR="003E233E" w:rsidRPr="003E233E" w:rsidRDefault="003E233E" w:rsidP="003E233E">
      <w:pPr>
        <w:spacing w:line="360" w:lineRule="auto"/>
        <w:jc w:val="both"/>
        <w:rPr>
          <w:rFonts w:eastAsia="Times New Roman" w:cstheme="minorHAnsi"/>
          <w:color w:val="000000"/>
          <w:sz w:val="28"/>
          <w:szCs w:val="28"/>
        </w:rPr>
      </w:pPr>
      <w:r w:rsidRPr="003E233E">
        <w:rPr>
          <w:rFonts w:eastAsia="Times New Roman" w:cstheme="minorHAnsi"/>
          <w:color w:val="000000"/>
          <w:sz w:val="28"/>
          <w:szCs w:val="28"/>
          <w:lang w:val="sr-Cyrl-RS"/>
        </w:rPr>
        <w:t>            Живи где хоће.“</w:t>
      </w:r>
    </w:p>
    <w:p w:rsidR="003E233E" w:rsidRPr="003E233E" w:rsidRDefault="003E233E" w:rsidP="003E233E">
      <w:pPr>
        <w:spacing w:line="360" w:lineRule="auto"/>
        <w:jc w:val="both"/>
        <w:rPr>
          <w:rFonts w:eastAsia="Times New Roman" w:cstheme="minorHAnsi"/>
          <w:color w:val="000000"/>
          <w:sz w:val="24"/>
          <w:szCs w:val="24"/>
        </w:rPr>
      </w:pPr>
    </w:p>
    <w:p w:rsidR="003E233E" w:rsidRPr="003E233E" w:rsidRDefault="003E233E" w:rsidP="003E233E">
      <w:pPr>
        <w:spacing w:line="360" w:lineRule="auto"/>
        <w:ind w:firstLine="720"/>
        <w:jc w:val="both"/>
        <w:rPr>
          <w:rFonts w:eastAsia="Times New Roman" w:cstheme="minorHAnsi"/>
          <w:color w:val="000000"/>
          <w:sz w:val="24"/>
          <w:szCs w:val="24"/>
        </w:rPr>
      </w:pPr>
      <w:r w:rsidRPr="003E233E">
        <w:rPr>
          <w:rFonts w:eastAsia="Times New Roman" w:cstheme="minorHAnsi"/>
          <w:color w:val="000000"/>
          <w:sz w:val="24"/>
          <w:szCs w:val="24"/>
          <w:lang w:val="sr-Cyrl-RS"/>
        </w:rPr>
        <w:t xml:space="preserve">Овако је, у неколико ударних реченица, Игор Коларов описао гаврана. Такав је и на цртежима Мике Ловре. Није птица селица којој се зна пут и време – јесен-пролеће-јесен. Гавран сам бира време и место. О томе прича причу потез, безброј линија од којих се на крају издваја једна, која је једино и могућа у том тренутку. Посматрачу јасно указује на смер, али и на сам покрет, својеврсни синкретизам слике, покретне траке и боје. На овим, наоко дихроматским цртежима, боја и линија спајају се у једну категорију. Преклапањем сувог пастела, оштрог потеза оловке, разних врста угљена, и прстију који служе уместо четке, гавран-боја се добија неслућене одсјаје, преко мутног сјаја седефа, блиставог антрацита па до византијски љубичастог. Достојансвени стогодишњак, коме ништа на свету није непознато, тражи простор на великим форматима. Јер, гавран је послат да донесе поруку. Или да је пренесе. </w:t>
      </w:r>
    </w:p>
    <w:p w:rsidR="003E233E" w:rsidRPr="003E233E" w:rsidRDefault="003E233E" w:rsidP="003E233E">
      <w:pPr>
        <w:spacing w:line="360" w:lineRule="auto"/>
        <w:ind w:firstLine="720"/>
        <w:jc w:val="both"/>
        <w:rPr>
          <w:rFonts w:eastAsia="Times New Roman" w:cstheme="minorHAnsi"/>
          <w:color w:val="000000"/>
          <w:sz w:val="24"/>
          <w:szCs w:val="24"/>
        </w:rPr>
      </w:pPr>
      <w:r w:rsidRPr="003E233E">
        <w:rPr>
          <w:rFonts w:eastAsia="Times New Roman" w:cstheme="minorHAnsi"/>
          <w:color w:val="000000"/>
          <w:sz w:val="24"/>
          <w:szCs w:val="24"/>
          <w:lang w:val="sr-Cyrl-RS"/>
        </w:rPr>
        <w:t xml:space="preserve">Уметнички израз Мике Ловре дубоко је укорењен у традицију, без обзира чију. У овом случају, нордијску. Њен гавран је сједињено двојство, Одинови пратиоци и помагачи, његове очи и уши, Хугин и Мунин, мисао и сећање. Међутим, без обзира на велике формате, нема места за Свеоца, па чак ни за оба гаврана. Оба су се спојила у једног, огромних крила и светлуцавих очију, свезнајућих и тужних. Било да у у кљуну носи јаје из кога ће настати свет, или бесно узлеће према нечему само њему знаном, он је двојство. Јер једно без другог не може. Сећање, колективна свест расе, полако се потискује и сигурно брише. Без сећања, нема ни мисли, ни човека. Ако се прекине та нит, и заборавимо шта је било (или шта ће бити, свеједно је), неминовно се губи способност </w:t>
      </w:r>
      <w:r w:rsidRPr="003E233E">
        <w:rPr>
          <w:rFonts w:eastAsia="Times New Roman" w:cstheme="minorHAnsi"/>
          <w:color w:val="000000"/>
          <w:sz w:val="24"/>
          <w:szCs w:val="24"/>
          <w:lang w:val="sr-Cyrl-RS"/>
        </w:rPr>
        <w:lastRenderedPageBreak/>
        <w:t>стварања. А то је она невидљива искрица којом је Створитељ према лику своме начинио своје завршно дело. Дакле, нестанак памћења, нестанак мисли и стварања, и нестанак човека. Мика Ловре не поставља питања, и не нуди одговоре. Као и њени моћни гласници она преноси поруку, једино што може. Коме, знају само ствараоци и гласници. Да ли ће је разумети, ни то није од пресудне важности. Важно је саопштити, гласом, сликом, мишљу, речју, бојом, покретом. И тиме је посланство испуњено.</w:t>
      </w:r>
    </w:p>
    <w:p w:rsidR="003E233E" w:rsidRPr="003E233E" w:rsidRDefault="003E233E" w:rsidP="003E233E">
      <w:pPr>
        <w:spacing w:line="360" w:lineRule="auto"/>
        <w:ind w:firstLine="720"/>
        <w:jc w:val="both"/>
        <w:rPr>
          <w:rFonts w:eastAsia="Times New Roman" w:cstheme="minorHAnsi"/>
          <w:color w:val="000000"/>
          <w:sz w:val="24"/>
          <w:szCs w:val="24"/>
        </w:rPr>
      </w:pPr>
      <w:r w:rsidRPr="003E233E">
        <w:rPr>
          <w:rFonts w:eastAsia="Times New Roman" w:cstheme="minorHAnsi"/>
          <w:color w:val="000000"/>
          <w:sz w:val="24"/>
          <w:szCs w:val="24"/>
        </w:rPr>
        <w:t> </w:t>
      </w:r>
    </w:p>
    <w:p w:rsidR="00DB4921" w:rsidRPr="003E233E" w:rsidRDefault="003E233E" w:rsidP="003E233E">
      <w:pPr>
        <w:spacing w:line="360" w:lineRule="auto"/>
        <w:jc w:val="both"/>
        <w:rPr>
          <w:rFonts w:cstheme="minorHAnsi"/>
          <w:sz w:val="24"/>
          <w:szCs w:val="24"/>
        </w:rPr>
      </w:pPr>
      <w:r w:rsidRPr="003E233E">
        <w:rPr>
          <w:rFonts w:eastAsia="Times New Roman" w:cstheme="minorHAnsi"/>
          <w:color w:val="000000"/>
          <w:sz w:val="24"/>
          <w:szCs w:val="24"/>
        </w:rPr>
        <w:t>  </w:t>
      </w:r>
      <w:r w:rsidRPr="003E233E">
        <w:rPr>
          <w:rFonts w:eastAsia="Times New Roman" w:cstheme="minorHAnsi"/>
          <w:color w:val="000000"/>
          <w:sz w:val="24"/>
          <w:szCs w:val="24"/>
          <w:lang w:val="sr-Cyrl-RS"/>
        </w:rPr>
        <w:t>Ана Бујић</w:t>
      </w:r>
      <w:bookmarkStart w:id="0" w:name="_GoBack"/>
      <w:bookmarkEnd w:id="0"/>
    </w:p>
    <w:sectPr w:rsidR="00DB4921" w:rsidRPr="003E2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3E"/>
    <w:rsid w:val="00126FA2"/>
    <w:rsid w:val="003E233E"/>
    <w:rsid w:val="00D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7975">
      <w:bodyDiv w:val="1"/>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20644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2024-07-09T09:47:00Z</dcterms:created>
  <dcterms:modified xsi:type="dcterms:W3CDTF">2024-07-09T09:47:00Z</dcterms:modified>
</cp:coreProperties>
</file>